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</w:t>
      </w:r>
      <w:r w:rsidR="00B75B82">
        <w:rPr>
          <w:rFonts w:ascii="Corbel" w:hAnsi="Corbel"/>
          <w:smallCaps/>
          <w:sz w:val="24"/>
          <w:szCs w:val="24"/>
        </w:rPr>
        <w:t>2023</w:t>
      </w:r>
      <w:r w:rsidR="00764800">
        <w:rPr>
          <w:rFonts w:ascii="Corbel" w:hAnsi="Corbel"/>
          <w:smallCaps/>
          <w:sz w:val="24"/>
          <w:szCs w:val="24"/>
        </w:rPr>
        <w:t>- 202</w:t>
      </w:r>
      <w:r w:rsidR="00B75B82">
        <w:rPr>
          <w:rFonts w:ascii="Corbel" w:hAnsi="Corbel"/>
          <w:smallCaps/>
          <w:sz w:val="24"/>
          <w:szCs w:val="24"/>
        </w:rPr>
        <w:t>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</w:t>
      </w:r>
      <w:r w:rsidR="00764800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formy duchowości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 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613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112B2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Michalik-Jeżowska, prof. UR </w:t>
            </w:r>
          </w:p>
          <w:p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7648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11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209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bookmarkStart w:id="0" w:name="_GoBack"/>
            <w:r>
              <w:rPr>
                <w:rFonts w:ascii="Corbel" w:hAnsi="Corbel"/>
                <w:sz w:val="24"/>
                <w:szCs w:val="24"/>
              </w:rPr>
              <w:t>15</w:t>
            </w:r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613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6480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7648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filozofii religii, antropologii filozoficznej.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rozumienie tych form, kultury, które odpowiadają na potrzeby ludzkiego ducha; stwarzają możliwości przemiany ludzkiej świadomości, pozwalają wewnętrzne procesy widoczne w wymiarze indywidualnym i społecznym.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7648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rozpoznanie duchowości jako procesu dążącego do zbawienia lub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samozbawienia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poprzez różnego rodzaju praktyki</w:t>
            </w:r>
            <w:r w:rsidR="0026139D">
              <w:rPr>
                <w:rFonts w:ascii="Corbel" w:hAnsi="Corbel"/>
                <w:b w:val="0"/>
                <w:sz w:val="24"/>
                <w:szCs w:val="24"/>
              </w:rPr>
              <w:t xml:space="preserve"> i narzędzia.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 różnych formach religijnych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pozareligijnych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kulturach Wschodu i Zachodu. </w:t>
            </w:r>
          </w:p>
          <w:p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przyczyny powstawania zjawiska jakim jest duchowość zarówno w kontekście religijnym jak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Ma świadomość złożoności tych zjawisk w kontekście historycznym i  w obecnym świecie ponowoczesnym. </w:t>
            </w:r>
          </w:p>
          <w:p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fundamentalne dylematy związane z występowaniem i/lub oddziaływaniem na siebie różnych kulturowych form duchowości we współczesnym świecie;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relacje między różnymi kulturowymi formami duchowości w skali międzynarodowej i międzykulturowej oraz normy i reguły (prawne, organizacyjne, moralne, etyczne) organizujące owe formy. 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selekcjonować dane dotyczące form duchowości. Potrafi dokonać rozróżnienia na duchowość o podłożu religijnym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85747A" w:rsidRPr="00B169DF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właściwie argumentować swoją wypowiedz i odnieść się krytycznie do analizowanego materiału.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5B8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6139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otwarty na nowe idee i propozycje odniesień do świata kultury. Student jest gotów do uznania różnych wpływów na komunikację międzykulturową w zakresie różnorakich form duchowości. </w:t>
            </w:r>
          </w:p>
        </w:tc>
        <w:tc>
          <w:tcPr>
            <w:tcW w:w="1873" w:type="dxa"/>
          </w:tcPr>
          <w:p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K__K01</w:t>
            </w:r>
          </w:p>
          <w:p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potrzeba przekraczania kondycji ludzkiej.</w:t>
            </w:r>
            <w:r w:rsidRPr="008704F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Kulturowe formy duchowości: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Doświadczenia transowe i ekstatyczne w różnych praktykach religijnych.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Wschodu: taoizm, hinduizm, buddyzm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Zachodu: platonizm, gnostycyzm</w:t>
            </w:r>
          </w:p>
          <w:p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Judeo – chrześcijańska</w:t>
            </w:r>
          </w:p>
          <w:p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mistyka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Pozareligijne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wymiary duchowości we współczesnym świecie</w:t>
            </w:r>
          </w:p>
          <w:p w:rsidR="008704F9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 ponowoczesnym społeczeństwie rozumiana jako samorozwój</w:t>
            </w:r>
          </w:p>
          <w:p w:rsidR="008704F9" w:rsidRDefault="00127BD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Płynność wierzeń i zmienność praktyk służących samo uduchowieniu.</w:t>
            </w:r>
          </w:p>
          <w:p w:rsidR="008704F9" w:rsidRPr="00127BD0" w:rsidRDefault="008704F9" w:rsidP="00127B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8704F9" w:rsidRPr="00B169DF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Nowa duchowość – alternatywa czy dopełnienie religijności? (2 h).</w:t>
            </w:r>
          </w:p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zagrożenia duchowości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przemiana (2 h).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Neopoganizm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współczesna forma duchowości (2h).</w:t>
            </w:r>
          </w:p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Modyfikacje ciała w kontekście religijnym i duchowym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celtycka (2 h).</w:t>
            </w:r>
          </w:p>
        </w:tc>
      </w:tr>
      <w:tr w:rsidR="0085747A" w:rsidRPr="00B169DF" w:rsidTr="00923D7D">
        <w:tc>
          <w:tcPr>
            <w:tcW w:w="9639" w:type="dxa"/>
          </w:tcPr>
          <w:p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bez doskonalenia?/ Duchowość jako forma moralności religijnej (2 h).</w:t>
            </w:r>
          </w:p>
          <w:p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 h).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77402">
              <w:rPr>
                <w:rFonts w:ascii="Corbel" w:hAnsi="Corbel"/>
                <w:b w:val="0"/>
                <w:szCs w:val="24"/>
              </w:rPr>
              <w:t>Egazmin</w:t>
            </w:r>
            <w:proofErr w:type="spellEnd"/>
            <w:r w:rsidRPr="00977402">
              <w:rPr>
                <w:rFonts w:ascii="Corbel" w:hAnsi="Corbel"/>
                <w:b w:val="0"/>
                <w:szCs w:val="24"/>
              </w:rPr>
              <w:t xml:space="preserve"> ustny</w:t>
            </w:r>
          </w:p>
        </w:tc>
        <w:tc>
          <w:tcPr>
            <w:tcW w:w="2126" w:type="dxa"/>
          </w:tcPr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3112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977402">
              <w:rPr>
                <w:rFonts w:ascii="Corbel" w:hAnsi="Corbel"/>
                <w:b w:val="0"/>
                <w:szCs w:val="24"/>
              </w:rPr>
              <w:t>,</w:t>
            </w:r>
            <w:r w:rsidR="003112B2">
              <w:rPr>
                <w:rFonts w:ascii="Corbel" w:hAnsi="Corbel"/>
                <w:b w:val="0"/>
                <w:szCs w:val="24"/>
              </w:rPr>
              <w:t xml:space="preserve"> Ek_o1</w:t>
            </w:r>
          </w:p>
          <w:p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  <w:p w:rsidR="003112B2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  <w:p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uzyskania oceny pozytywnej z wykładu jest  w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>iedza przekazana w czasie zajęć i uzupełniona poprzez wskazaną 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6210D6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tudent posiada wiedzę na temat różnych form duchowości oraz związanej z nią antropologią.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wyróżnić istotne czynniki duchowości religijnej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pozareligijnej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6210D6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 student zna religijne formy duchowości Wschodu oraz techniki związane ze różnymi stanami świadomości. Zna również filozoficzne ujęcia duchowości. Potrafi nakreślić wpływ chrześcijaństwa na kulturę i duchowość Zachodu. Na ocenę </w:t>
            </w:r>
            <w:proofErr w:type="spellStart"/>
            <w:r w:rsidR="006210D6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  jw. oraz umiejętność jasnej argumentacji w prezentowaniu różnych stanowisk dotyczących przemian społeczno – kulturowych w zakresie nowej duchowości. Potrafi zanalizować  formy duchowości i przedstawić ich istotę.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frekwencja 80%</w:t>
            </w:r>
          </w:p>
          <w:p w:rsidR="00243F22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Proponowany system oceniania, przy założeniu dostatecznej frekwencji na zajęciach: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Bdb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wybitna (tj. polegająca na twórczym odniesieniu się do omawianych treści) aktywność na wszystkich zajęciach;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</w:t>
            </w: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db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wybitna aktywność na większości zajęć;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Db – aktywność na wszystkich zajęciach polegająca na prezentacji dobrej znajomości zadanych tekstów;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</w:t>
            </w: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aktywność na większości zajęć sprowadzająca się do poświadczenia znajomości zadanych tekstów;</w:t>
            </w:r>
          </w:p>
          <w:p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243F22">
              <w:rPr>
                <w:rFonts w:ascii="Corbel" w:hAnsi="Corbel" w:cs="Calibri"/>
                <w:sz w:val="24"/>
                <w:szCs w:val="24"/>
              </w:rPr>
              <w:t>Dst</w:t>
            </w:r>
            <w:proofErr w:type="spellEnd"/>
            <w:r w:rsidRPr="00243F22">
              <w:rPr>
                <w:rFonts w:ascii="Corbel" w:hAnsi="Corbel" w:cs="Calibri"/>
                <w:sz w:val="24"/>
                <w:szCs w:val="24"/>
              </w:rPr>
              <w:t xml:space="preserve"> – zaliczenie kolokwium z zakresu przerabianych tekstów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77402">
              <w:rPr>
                <w:rFonts w:ascii="Corbel" w:hAnsi="Corbel"/>
                <w:b w:val="0"/>
                <w:i/>
                <w:smallCaps w:val="0"/>
                <w:szCs w:val="24"/>
              </w:rPr>
              <w:t>Pozareligijne</w:t>
            </w:r>
            <w:proofErr w:type="spellEnd"/>
            <w:r w:rsidRPr="0097740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wymiary duchowości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red. </w:t>
            </w:r>
            <w:proofErr w:type="spellStart"/>
            <w:r w:rsidR="003D0EAC">
              <w:rPr>
                <w:rFonts w:ascii="Corbel" w:hAnsi="Corbel"/>
                <w:b w:val="0"/>
                <w:smallCaps w:val="0"/>
                <w:szCs w:val="24"/>
              </w:rPr>
              <w:t>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Pasek</w:t>
            </w:r>
            <w:proofErr w:type="spellEnd"/>
            <w:r w:rsidR="003D0EAC">
              <w:rPr>
                <w:rFonts w:ascii="Corbel" w:hAnsi="Corbel"/>
                <w:b w:val="0"/>
                <w:smallCaps w:val="0"/>
                <w:szCs w:val="24"/>
              </w:rPr>
              <w:t>, K. Skowronek, R. Tyrała</w:t>
            </w:r>
          </w:p>
          <w:p w:rsidR="00977402" w:rsidRPr="003D0EAC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Otto,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Świętość</w:t>
            </w:r>
            <w:r w:rsidR="003D0EAC">
              <w:rPr>
                <w:rFonts w:ascii="Corbel" w:hAnsi="Corbel"/>
                <w:b w:val="0"/>
                <w:i/>
                <w:smallCaps w:val="0"/>
                <w:szCs w:val="24"/>
              </w:rPr>
              <w:t>, (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30 – 63)</w:t>
            </w:r>
          </w:p>
          <w:p w:rsidR="00977402" w:rsidRP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Albert,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Wstę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 do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filozoficznej m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istyki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(21 – 152)</w:t>
            </w:r>
          </w:p>
          <w:p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977402" w:rsidRDefault="0097740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Mariański, Nowa duchowość jako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megatrend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kulturowy – mit czy rzeczywistość? W: Uniwersyteckie Czasopismo Socjologiczne 2015, 13 (4)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M. Socha,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przemiana. Nowe teoria duchowości i jej zastosowanie w badaniach,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262-274.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Gierek,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celtycka – pomiędzy tradycją celtycka, katolicyzmem irlandzkim i New Age,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307-319.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Majka-Rostek,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Duchowe i religijne aspekty modyfikacji ciała,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372-381.  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Galar,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Efekty uboczne rewolucji informatycznej w sferze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wobec świata na przełomie wieków. Nowe i dawne wzorce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Kudelska (red.),  Wydaw. Collegium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Columbinum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2001, s. 279-292.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Sokół-Jedlińska,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Duchowość na co dzień,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ydaw. W.A.B., Warszawa 2004, s. 5-29.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Anczyk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Dwa oblicza współczesnego druidyzmu. Druidyzm jako denominacja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ponadreligijna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forma duchowości, „Ex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nihilo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” 2/2009, s. 10-33.</w:t>
            </w:r>
          </w:p>
          <w:p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Mielicka-Pawłowska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forma moralności religijnej,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„Colloquium Wydziału Nauk Humanistycznych i Społecznych Kwartalnik” 4/2015, s. 115-131.</w:t>
            </w:r>
          </w:p>
          <w:p w:rsidR="003112B2" w:rsidRPr="0097740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Jeżowski,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w czasach kryzysu bez ascezy i wysiłku, bez zdobywania cnót i eliminowania wad? Jakie powinny być wskaźniki duchowości w badaniu socjologicznym?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„Przegląd Religiologiczny”2013, nr 4/250.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</w:p>
          <w:p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Rudolph,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Gnoza</w:t>
            </w:r>
          </w:p>
          <w:p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Bielik-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Robson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Inna nowoczesność. Pytania o współczesną formułę duchowości,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Wydaw.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2000.</w:t>
            </w:r>
          </w:p>
          <w:p w:rsidR="003112B2" w:rsidRP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Dobroczyński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New Age,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Znak, Kraków 1997.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6F4" w:rsidRDefault="00AD46F4" w:rsidP="00C16ABF">
      <w:pPr>
        <w:spacing w:after="0" w:line="240" w:lineRule="auto"/>
      </w:pPr>
      <w:r>
        <w:separator/>
      </w:r>
    </w:p>
  </w:endnote>
  <w:endnote w:type="continuationSeparator" w:id="0">
    <w:p w:rsidR="00AD46F4" w:rsidRDefault="00AD46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6F4" w:rsidRDefault="00AD46F4" w:rsidP="00C16ABF">
      <w:pPr>
        <w:spacing w:after="0" w:line="240" w:lineRule="auto"/>
      </w:pPr>
      <w:r>
        <w:separator/>
      </w:r>
    </w:p>
  </w:footnote>
  <w:footnote w:type="continuationSeparator" w:id="0">
    <w:p w:rsidR="00AD46F4" w:rsidRDefault="00AD46F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F1264"/>
    <w:multiLevelType w:val="hybridMultilevel"/>
    <w:tmpl w:val="8FE24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E29A3"/>
    <w:multiLevelType w:val="hybridMultilevel"/>
    <w:tmpl w:val="36F4A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B5B1B"/>
    <w:multiLevelType w:val="hybridMultilevel"/>
    <w:tmpl w:val="B8985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629"/>
    <w:rsid w:val="001045A1"/>
    <w:rsid w:val="00124BFF"/>
    <w:rsid w:val="0012560E"/>
    <w:rsid w:val="00127108"/>
    <w:rsid w:val="00127BD0"/>
    <w:rsid w:val="00134B13"/>
    <w:rsid w:val="0014405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5234"/>
    <w:rsid w:val="0022477D"/>
    <w:rsid w:val="002278A9"/>
    <w:rsid w:val="002336F9"/>
    <w:rsid w:val="0024028F"/>
    <w:rsid w:val="00243F22"/>
    <w:rsid w:val="00244ABC"/>
    <w:rsid w:val="0026139D"/>
    <w:rsid w:val="0026389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2B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1891"/>
    <w:rsid w:val="003C0BAE"/>
    <w:rsid w:val="003D0EAC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13D5"/>
    <w:rsid w:val="005363C4"/>
    <w:rsid w:val="00536BDE"/>
    <w:rsid w:val="00543ACC"/>
    <w:rsid w:val="0056696D"/>
    <w:rsid w:val="00582D1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0D6"/>
    <w:rsid w:val="00621CE1"/>
    <w:rsid w:val="00627FC9"/>
    <w:rsid w:val="006328FE"/>
    <w:rsid w:val="00647BC7"/>
    <w:rsid w:val="00647FA8"/>
    <w:rsid w:val="00650C5F"/>
    <w:rsid w:val="00654934"/>
    <w:rsid w:val="006558F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12"/>
    <w:rsid w:val="00763BF1"/>
    <w:rsid w:val="00764800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1A58"/>
    <w:rsid w:val="008552A2"/>
    <w:rsid w:val="0085747A"/>
    <w:rsid w:val="008704F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68B"/>
    <w:rsid w:val="00923D7D"/>
    <w:rsid w:val="009508DF"/>
    <w:rsid w:val="00950DAC"/>
    <w:rsid w:val="00954A07"/>
    <w:rsid w:val="0097740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F1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6F4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399C"/>
    <w:rsid w:val="00B607DB"/>
    <w:rsid w:val="00B66529"/>
    <w:rsid w:val="00B7299D"/>
    <w:rsid w:val="00B75946"/>
    <w:rsid w:val="00B75B82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9F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77"/>
    <w:rsid w:val="00F27A7B"/>
    <w:rsid w:val="00F32C87"/>
    <w:rsid w:val="00F526AF"/>
    <w:rsid w:val="00F617C3"/>
    <w:rsid w:val="00F61A26"/>
    <w:rsid w:val="00F7066B"/>
    <w:rsid w:val="00F83B28"/>
    <w:rsid w:val="00F974DA"/>
    <w:rsid w:val="00FA46E5"/>
    <w:rsid w:val="00FA769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EB1D7A-C34C-4879-B7FE-DB2AC99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C5975-0C55-4E0D-B199-5C84767B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89</TotalTime>
  <Pages>6</Pages>
  <Words>1343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19</cp:revision>
  <cp:lastPrinted>2019-02-06T12:12:00Z</cp:lastPrinted>
  <dcterms:created xsi:type="dcterms:W3CDTF">2023-10-02T12:20:00Z</dcterms:created>
  <dcterms:modified xsi:type="dcterms:W3CDTF">2024-10-10T07:31:00Z</dcterms:modified>
</cp:coreProperties>
</file>